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61C7" w14:textId="77777777" w:rsidR="00DE7B94" w:rsidRPr="00DE7B94" w:rsidRDefault="00DE7B94" w:rsidP="00DE7B94">
      <w:pPr>
        <w:keepNext/>
        <w:spacing w:before="120" w:after="120" w:line="240" w:lineRule="auto"/>
        <w:ind w:left="360" w:hanging="360"/>
        <w:outlineLvl w:val="0"/>
        <w:rPr>
          <w:rFonts w:ascii="Times New Roman" w:eastAsia="Times New Roman" w:hAnsi="Times New Roman" w:cs="Times New Roman"/>
          <w:b/>
          <w:bCs/>
          <w:color w:val="FF0000"/>
          <w:kern w:val="32"/>
          <w:sz w:val="32"/>
          <w:szCs w:val="28"/>
          <w:lang w:eastAsia="cs-CZ"/>
          <w14:ligatures w14:val="none"/>
        </w:rPr>
      </w:pPr>
      <w:bookmarkStart w:id="0" w:name="_Toc62907070"/>
      <w:bookmarkStart w:id="1" w:name="_Toc62913988"/>
      <w:bookmarkStart w:id="2" w:name="_Toc62914963"/>
      <w:bookmarkStart w:id="3" w:name="_Toc128335580"/>
      <w:r w:rsidRPr="00DE7B94">
        <w:rPr>
          <w:rFonts w:ascii="Times New Roman" w:eastAsia="Times New Roman" w:hAnsi="Times New Roman" w:cs="Times New Roman"/>
          <w:b/>
          <w:bCs/>
          <w:color w:val="FF0000"/>
          <w:kern w:val="32"/>
          <w:sz w:val="32"/>
          <w:szCs w:val="28"/>
          <w:lang w:eastAsia="cs-CZ"/>
          <w14:ligatures w14:val="none"/>
        </w:rPr>
        <w:t>CHARAKTERISTIKA ŠVP</w:t>
      </w:r>
      <w:bookmarkEnd w:id="0"/>
      <w:bookmarkEnd w:id="1"/>
      <w:bookmarkEnd w:id="2"/>
      <w:bookmarkEnd w:id="3"/>
    </w:p>
    <w:p w14:paraId="19ECC851"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 xml:space="preserve">Školní vzdělávací program je uskutečňován s pomocí podpůrných opatření, jimiž jsou využití speciálních metod, postupů, forem a prostředků vzdělávání, kompenzačních, rehabilitačních a učebních pomůcek, speciálních učebnic a didaktických materiálů, </w:t>
      </w:r>
      <w:r w:rsidRPr="00116166">
        <w:rPr>
          <w:rFonts w:ascii="Times New Roman" w:eastAsia="Times New Roman" w:hAnsi="Times New Roman" w:cs="Times New Roman"/>
          <w:kern w:val="0"/>
          <w:sz w:val="24"/>
          <w:szCs w:val="24"/>
          <w:lang w:eastAsia="cs-CZ"/>
          <w14:ligatures w14:val="none"/>
        </w:rPr>
        <w:t xml:space="preserve">zařazení předmětů speciálně pedagogické péče, </w:t>
      </w:r>
      <w:r w:rsidRPr="00DE7B94">
        <w:rPr>
          <w:rFonts w:ascii="Times New Roman" w:eastAsia="Times New Roman" w:hAnsi="Times New Roman" w:cs="Times New Roman"/>
          <w:kern w:val="0"/>
          <w:sz w:val="24"/>
          <w:szCs w:val="24"/>
          <w:lang w:eastAsia="cs-CZ"/>
          <w14:ligatures w14:val="none"/>
        </w:rPr>
        <w:t>poskytování pedagogicko-psychologických služeb, nižší počet žáků ve třídě, oddělení nebo studijní skupině nebo jiná úprava organizace vzdělávání zohledňující speciální vzdělávací potřeby žáka.</w:t>
      </w:r>
    </w:p>
    <w:p w14:paraId="2BCD87AB" w14:textId="47500223"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ŠVP je orientován na žáka, respektuje jeho osobní maximum a individuální potřeby. Umožňuje efektivní profesionální a promyšlenou práci učitele, který ve své praxi využívá metody konstruktivistické pedagogiky. Má všem ve škole vytvořit zázemí, které rozvíjí tvořivost a současně zohledňuje možnosti. Má vybavit každého žáka vším potřebným pro úspěšný a radostný život.</w:t>
      </w:r>
      <w:r w:rsidR="007A7C4B">
        <w:rPr>
          <w:rFonts w:ascii="Times New Roman" w:eastAsia="Times New Roman" w:hAnsi="Times New Roman" w:cs="Times New Roman"/>
          <w:kern w:val="0"/>
          <w:sz w:val="24"/>
          <w:szCs w:val="24"/>
          <w:lang w:eastAsia="cs-CZ"/>
          <w14:ligatures w14:val="none"/>
        </w:rPr>
        <w:t xml:space="preserve"> V učebních osnovách jednotlivých předmětů jsou uvedeny nezávazné metodické poznámky, které slouží ke zkvalitnění práce s ŠVP, tak aby byla podpořena aktivní práce s dokumentem.</w:t>
      </w:r>
    </w:p>
    <w:p w14:paraId="06DA8676"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08652075" w14:textId="77777777" w:rsidR="00DE7B94" w:rsidRPr="00DE7B94" w:rsidRDefault="00DE7B94" w:rsidP="00DE7B94">
      <w:pPr>
        <w:keepNext/>
        <w:keepLines/>
        <w:numPr>
          <w:ilvl w:val="0"/>
          <w:numId w:val="1"/>
        </w:numPr>
        <w:spacing w:before="40" w:after="120" w:line="240" w:lineRule="auto"/>
        <w:jc w:val="both"/>
        <w:outlineLvl w:val="1"/>
        <w:rPr>
          <w:rFonts w:ascii="Times New Roman" w:eastAsia="Times New Roman" w:hAnsi="Times New Roman" w:cs="Times New Roman"/>
          <w:b/>
          <w:vanish/>
          <w:kern w:val="0"/>
          <w:sz w:val="28"/>
          <w:szCs w:val="26"/>
          <w:lang w:eastAsia="cs-CZ"/>
          <w14:ligatures w14:val="none"/>
        </w:rPr>
      </w:pPr>
      <w:bookmarkStart w:id="4" w:name="_Toc62913989"/>
      <w:bookmarkStart w:id="5" w:name="_Toc62914964"/>
      <w:bookmarkStart w:id="6" w:name="_Toc62915253"/>
      <w:bookmarkStart w:id="7" w:name="_Toc62915501"/>
      <w:bookmarkStart w:id="8" w:name="_Toc62915888"/>
      <w:bookmarkStart w:id="9" w:name="_Toc62917507"/>
      <w:bookmarkStart w:id="10" w:name="_Toc63255022"/>
      <w:bookmarkStart w:id="11" w:name="_Toc63255453"/>
      <w:bookmarkStart w:id="12" w:name="_Toc104487410"/>
      <w:bookmarkStart w:id="13" w:name="_Toc118020449"/>
      <w:bookmarkStart w:id="14" w:name="_Toc128143660"/>
      <w:bookmarkStart w:id="15" w:name="_Toc128236838"/>
      <w:bookmarkStart w:id="16" w:name="_Toc128287358"/>
      <w:bookmarkStart w:id="17" w:name="_Toc128327166"/>
      <w:bookmarkStart w:id="18" w:name="_Toc128335581"/>
      <w:bookmarkStart w:id="19" w:name="_Toc49454032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9AD5D6" w14:textId="77777777" w:rsidR="00DE7B94" w:rsidRPr="00DE7B94" w:rsidRDefault="00DE7B94" w:rsidP="00DE7B94">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20" w:name="_Toc62907071"/>
      <w:bookmarkStart w:id="21" w:name="_Toc62913990"/>
      <w:bookmarkStart w:id="22" w:name="_Toc62914965"/>
      <w:bookmarkStart w:id="23" w:name="_Toc128335582"/>
      <w:r w:rsidRPr="00DE7B94">
        <w:rPr>
          <w:rFonts w:ascii="Times New Roman" w:eastAsia="Times New Roman" w:hAnsi="Times New Roman" w:cs="Times New Roman"/>
          <w:b/>
          <w:kern w:val="0"/>
          <w:sz w:val="32"/>
          <w:szCs w:val="26"/>
          <w:lang w:eastAsia="cs-CZ"/>
          <w14:ligatures w14:val="none"/>
        </w:rPr>
        <w:t>Zaměření školy</w:t>
      </w:r>
      <w:bookmarkEnd w:id="19"/>
      <w:bookmarkEnd w:id="20"/>
      <w:bookmarkEnd w:id="21"/>
      <w:bookmarkEnd w:id="22"/>
      <w:bookmarkEnd w:id="23"/>
    </w:p>
    <w:p w14:paraId="110A4877"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 xml:space="preserve">Škola umožňuje vzdělávání žákům se speciálními vzdělávacími potřebami. </w:t>
      </w:r>
    </w:p>
    <w:p w14:paraId="528AA8EA"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ŠVP je koncipován tak, aby žáci se SVP, za podpory speciálně pedagogických vzdělávacích metod, mohli dosáhnout co nejvyšší možné úrovně osobnostních kvalit. Pro vzdělávání vytváří optimální podmínky, které formují kladný vztah žáka ke vzdělávání, především přátelskou atmosférou ve škole a pracovním klimatem, které podněcuje zájem žáků o školu. Minimalizuje obavu z případných neúspěchů a usiluje o dosažení základního vzdělání v rámci možností žáků.</w:t>
      </w:r>
    </w:p>
    <w:p w14:paraId="2C7EEEE1"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Na prvním stupni především v 1. období (1. – 3. ročník) je vzdělávání přizpůsobeno psychickým, fyzickým a sociálním možnostem žáků. Je zaměřeno na pozvolný a postupný přechod z rodinné péče nebo z předškolního vzdělávání. Individuální přístup ke každému žákovi zohledňuje rozdílnost rozumových schopností žáků, schopnosti učení a pracovní výsledky. Hlavním úkolem je adaptace žáků na nové prostředí, vytváření sociálních návyků. Zpravidla ve 3. a 4. ročníku se žáci účastní výuky plavání. Ve druhém období (4. a 5. ročník) prvního stupně si žáci upevňují sociální návyky a adaptují se na nový styl práce. Žáci 1. stupně a dojíždějící žáci 2. stupně mohou navštěvovat školní družinu.</w:t>
      </w:r>
    </w:p>
    <w:p w14:paraId="1C9EE75C" w14:textId="0DE774FA"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Druhý stupeň (6. – 9. ročník) je zaměřen na získávání vědomostí, rozvíjení dovedností a návyků, které žáci mohou využít ke zvýšení kvality osobního života a budoucího profesního uplatnění. Prioritou je rozvíjení sociálních a komunikačních schopností, a především vytváření praktických dovedností v rámci před</w:t>
      </w:r>
      <w:r w:rsidR="00FF606A">
        <w:rPr>
          <w:rFonts w:ascii="Times New Roman" w:eastAsia="Times New Roman" w:hAnsi="Times New Roman" w:cs="Times New Roman"/>
          <w:kern w:val="0"/>
          <w:sz w:val="24"/>
          <w:szCs w:val="24"/>
          <w:lang w:eastAsia="cs-CZ"/>
          <w14:ligatures w14:val="none"/>
        </w:rPr>
        <w:t>-</w:t>
      </w:r>
      <w:r w:rsidRPr="00DE7B94">
        <w:rPr>
          <w:rFonts w:ascii="Times New Roman" w:eastAsia="Times New Roman" w:hAnsi="Times New Roman" w:cs="Times New Roman"/>
          <w:kern w:val="0"/>
          <w:sz w:val="24"/>
          <w:szCs w:val="24"/>
          <w:lang w:eastAsia="cs-CZ"/>
          <w14:ligatures w14:val="none"/>
        </w:rPr>
        <w:t xml:space="preserve">profesní orientace a přípravy. Důraz v učebním plánu je kladen na oblast </w:t>
      </w:r>
      <w:r w:rsidR="00FF606A">
        <w:rPr>
          <w:rFonts w:ascii="Times New Roman" w:eastAsia="Times New Roman" w:hAnsi="Times New Roman" w:cs="Times New Roman"/>
          <w:kern w:val="0"/>
          <w:sz w:val="24"/>
          <w:szCs w:val="24"/>
          <w:lang w:eastAsia="cs-CZ"/>
          <w14:ligatures w14:val="none"/>
        </w:rPr>
        <w:t>č</w:t>
      </w:r>
      <w:r w:rsidRPr="00DE7B94">
        <w:rPr>
          <w:rFonts w:ascii="Times New Roman" w:eastAsia="Times New Roman" w:hAnsi="Times New Roman" w:cs="Times New Roman"/>
          <w:kern w:val="0"/>
          <w:sz w:val="24"/>
          <w:szCs w:val="24"/>
          <w:lang w:eastAsia="cs-CZ"/>
          <w14:ligatures w14:val="none"/>
        </w:rPr>
        <w:t>lověk a svět práce.</w:t>
      </w:r>
    </w:p>
    <w:p w14:paraId="171E820D"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Pro žáky připravujeme každoročně třídní i celoškolní výlety, cesty za poznáním, projektové dny ve škole i mimo školu. Realizujeme různě zaměřené exkurze v okolních firmách, továrnách (porcelánka, kaolínka, lom, lesní společnost…), navštěvujeme divadelní představení a koncerty, pořádáme soutěže, přehlídky a vystoupení pro rodiče i veřejnost.</w:t>
      </w:r>
    </w:p>
    <w:p w14:paraId="086FE718"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48014A4D" w14:textId="77777777" w:rsidR="00DE7B94" w:rsidRPr="00DE7B94" w:rsidRDefault="00DE7B94" w:rsidP="00DE7B94">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24" w:name="_Toc62907072"/>
      <w:bookmarkStart w:id="25" w:name="_Toc62913991"/>
      <w:bookmarkStart w:id="26" w:name="_Toc62914966"/>
      <w:bookmarkStart w:id="27" w:name="_Toc128335583"/>
      <w:r w:rsidRPr="00DE7B94">
        <w:rPr>
          <w:rFonts w:ascii="Times New Roman" w:eastAsia="Times New Roman" w:hAnsi="Times New Roman" w:cs="Times New Roman"/>
          <w:b/>
          <w:kern w:val="0"/>
          <w:sz w:val="32"/>
          <w:szCs w:val="26"/>
          <w:lang w:eastAsia="cs-CZ"/>
          <w14:ligatures w14:val="none"/>
        </w:rPr>
        <w:t>Výchovné a vzdělávací strategie</w:t>
      </w:r>
      <w:bookmarkEnd w:id="24"/>
      <w:bookmarkEnd w:id="25"/>
      <w:bookmarkEnd w:id="26"/>
      <w:bookmarkEnd w:id="27"/>
    </w:p>
    <w:p w14:paraId="748C49DB"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Výchovné a vzdělávací strategie vymezené na úrovni školy se staly východiskem pro výchovné a vzdělávací strategie na úrovni jednotlivých předmětů. Základem naší strategie je pomoc žákům při získávání základu všeobecného vzdělávání pomocí klíčových kompetencí. Úroveň klíčových kompetencí získaných na základní škole není konečná, ale tvoří základ pro další celoživotní učení a orientaci v každodenním praktickém životě.</w:t>
      </w:r>
    </w:p>
    <w:p w14:paraId="1A293353" w14:textId="77777777" w:rsidR="00950354" w:rsidRDefault="00950354" w:rsidP="00950354">
      <w:pPr>
        <w:spacing w:after="0" w:line="360" w:lineRule="auto"/>
        <w:jc w:val="both"/>
        <w:rPr>
          <w:rFonts w:ascii="Times New Roman" w:eastAsia="Times New Roman" w:hAnsi="Times New Roman" w:cs="Times New Roman"/>
          <w:b/>
          <w:kern w:val="0"/>
          <w:sz w:val="24"/>
          <w:szCs w:val="24"/>
          <w:lang w:eastAsia="cs-CZ"/>
          <w14:ligatures w14:val="none"/>
        </w:rPr>
      </w:pPr>
    </w:p>
    <w:p w14:paraId="44FA4740" w14:textId="0662DF9D" w:rsidR="00DE7B94" w:rsidRPr="00DE7B94" w:rsidRDefault="00DE7B94" w:rsidP="00950354">
      <w:pPr>
        <w:spacing w:after="0" w:line="360" w:lineRule="auto"/>
        <w:jc w:val="both"/>
        <w:rPr>
          <w:rFonts w:ascii="Times New Roman" w:eastAsia="Times New Roman" w:hAnsi="Times New Roman" w:cs="Times New Roman"/>
          <w:b/>
          <w:kern w:val="0"/>
          <w:sz w:val="24"/>
          <w:szCs w:val="24"/>
          <w:lang w:eastAsia="cs-CZ"/>
          <w14:ligatures w14:val="none"/>
        </w:rPr>
      </w:pPr>
      <w:r w:rsidRPr="00DE7B94">
        <w:rPr>
          <w:rFonts w:ascii="Times New Roman" w:eastAsia="Times New Roman" w:hAnsi="Times New Roman" w:cs="Times New Roman"/>
          <w:b/>
          <w:kern w:val="0"/>
          <w:sz w:val="24"/>
          <w:szCs w:val="24"/>
          <w:lang w:eastAsia="cs-CZ"/>
          <w14:ligatures w14:val="none"/>
        </w:rPr>
        <w:t>Kompetence k učení</w:t>
      </w:r>
    </w:p>
    <w:p w14:paraId="508C4348" w14:textId="77777777" w:rsidR="00DE7B94" w:rsidRPr="00DE7B94" w:rsidRDefault="00DE7B94" w:rsidP="00950354">
      <w:pPr>
        <w:numPr>
          <w:ilvl w:val="0"/>
          <w:numId w:val="2"/>
        </w:numPr>
        <w:spacing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 žáky k zodpovědnosti za jejich vzdělávání a za jejich „budoucnost“ - připravujeme je na celoživotní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učení.</w:t>
      </w:r>
    </w:p>
    <w:p w14:paraId="2FFE039D"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lastRenderedPageBreak/>
        <w:t>Na</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praktických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příkladech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blízkých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žákovi</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vysvětlujeme smysl</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cíl</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učení a posilujeme pozitivní vztah k učení. </w:t>
      </w:r>
    </w:p>
    <w:p w14:paraId="3EDD6B70"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spacing w:val="-7"/>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samostatnost</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tvořivost.</w:t>
      </w:r>
      <w:r w:rsidRPr="00DE7B94">
        <w:rPr>
          <w:rFonts w:ascii="Times New Roman" w:eastAsia="Times New Roman" w:hAnsi="Times New Roman" w:cs="Times New Roman"/>
          <w:spacing w:val="-7"/>
          <w:kern w:val="0"/>
          <w:sz w:val="24"/>
          <w:lang w:eastAsia="cs-CZ"/>
          <w14:ligatures w14:val="none"/>
        </w:rPr>
        <w:t xml:space="preserve"> </w:t>
      </w:r>
    </w:p>
    <w:p w14:paraId="4F6F7384"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 různé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přijatelné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způsoby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dosažení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cíle.</w:t>
      </w:r>
    </w:p>
    <w:p w14:paraId="01AF61E7"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plánovat,</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organizovat</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vyhodnocovat</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jejich činnosti.</w:t>
      </w:r>
    </w:p>
    <w:p w14:paraId="404B9151"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 výuce se zaměřujeme prioritně na „aktivní“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dovednosti, učivo používáme jako prostředek k jejich získání.</w:t>
      </w:r>
    </w:p>
    <w:p w14:paraId="2E12A553"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výuce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rozlišujeme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základní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(nezbytné,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klíčové, kmenové)</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učivo</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učivo</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rozšiřující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(doplňující).</w:t>
      </w:r>
    </w:p>
    <w:p w14:paraId="1C5D23EA"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vyhledávat,</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zpracovávat</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používat</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potřebné informace v</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literatuře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internetu.</w:t>
      </w:r>
    </w:p>
    <w:p w14:paraId="3C379BC7"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 všech vyučovacích předmětech podporujeme používání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cizího jazyka a</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výpočetní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techniky.</w:t>
      </w:r>
    </w:p>
    <w:p w14:paraId="3C5FFDFB"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Umožňujeme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žákovi</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pozorovat</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experimentovat, porovnávat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výsledky 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vyvozovat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závěry.</w:t>
      </w:r>
    </w:p>
    <w:p w14:paraId="499F541C"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začátku</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hodiny</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seznámíme</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cílem</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vyučovací hodiny,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konci</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zhodnotíme</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jeho</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dosažení.</w:t>
      </w:r>
    </w:p>
    <w:p w14:paraId="006A8C6B"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Uplatňujeme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individuální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přístup</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žákovi,</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výsledky posuzujeme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vždy z</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pohledu</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„přidané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hodnoty“.</w:t>
      </w:r>
    </w:p>
    <w:p w14:paraId="12999AF9"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Motivujeme k učení – snažíme se cíleně vytvářet takové situace,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nichž má</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 radost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učení.</w:t>
      </w:r>
    </w:p>
    <w:p w14:paraId="29DAFB7B"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Při</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hodnocení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používáme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zřetelné</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převaze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prvky pozitivní motivace.</w:t>
      </w:r>
    </w:p>
    <w:p w14:paraId="50EE656D" w14:textId="400564F0"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Učíme </w:t>
      </w:r>
      <w:r w:rsidR="00B669DD">
        <w:rPr>
          <w:rFonts w:ascii="Times New Roman" w:eastAsia="Times New Roman" w:hAnsi="Times New Roman" w:cs="Times New Roman"/>
          <w:kern w:val="0"/>
          <w:sz w:val="24"/>
          <w:lang w:eastAsia="cs-CZ"/>
          <w14:ligatures w14:val="none"/>
        </w:rPr>
        <w:t xml:space="preserve">práci s </w:t>
      </w:r>
      <w:r w:rsidRPr="00DE7B94">
        <w:rPr>
          <w:rFonts w:ascii="Times New Roman" w:eastAsia="Times New Roman" w:hAnsi="Times New Roman" w:cs="Times New Roman"/>
          <w:kern w:val="0"/>
          <w:sz w:val="24"/>
          <w:lang w:eastAsia="cs-CZ"/>
          <w14:ligatures w14:val="none"/>
        </w:rPr>
        <w:t>chybou, učíme trpělivosti.</w:t>
      </w:r>
    </w:p>
    <w:p w14:paraId="64B5F095"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Jdeme příkladem – dalším vzděláváním si rozšiřujeme “pedagogický obzor”.</w:t>
      </w:r>
    </w:p>
    <w:p w14:paraId="32DB6E87" w14:textId="77777777" w:rsidR="00DE7B94" w:rsidRPr="00DE7B94" w:rsidRDefault="00DE7B94" w:rsidP="00DE7B94">
      <w:pPr>
        <w:spacing w:after="0" w:line="360" w:lineRule="auto"/>
        <w:ind w:firstLine="709"/>
        <w:jc w:val="both"/>
        <w:rPr>
          <w:rFonts w:ascii="Times New Roman" w:eastAsia="Times New Roman" w:hAnsi="Times New Roman" w:cs="Times New Roman"/>
          <w:b/>
          <w:kern w:val="0"/>
          <w:sz w:val="20"/>
          <w:szCs w:val="24"/>
          <w:lang w:eastAsia="cs-CZ"/>
          <w14:ligatures w14:val="none"/>
        </w:rPr>
      </w:pPr>
    </w:p>
    <w:p w14:paraId="272C0830" w14:textId="77777777" w:rsidR="00DE7B94" w:rsidRPr="00DE7B94" w:rsidRDefault="00DE7B94" w:rsidP="00DE7B94">
      <w:pPr>
        <w:spacing w:after="0" w:line="240" w:lineRule="auto"/>
        <w:jc w:val="both"/>
        <w:rPr>
          <w:rFonts w:ascii="Times New Roman" w:eastAsia="Times New Roman" w:hAnsi="Times New Roman" w:cs="Times New Roman"/>
          <w:b/>
          <w:kern w:val="0"/>
          <w:sz w:val="24"/>
          <w:szCs w:val="24"/>
          <w:lang w:eastAsia="cs-CZ"/>
          <w14:ligatures w14:val="none"/>
        </w:rPr>
      </w:pPr>
      <w:r w:rsidRPr="00DE7B94">
        <w:rPr>
          <w:rFonts w:ascii="Times New Roman" w:eastAsia="Times New Roman" w:hAnsi="Times New Roman" w:cs="Times New Roman"/>
          <w:b/>
          <w:kern w:val="0"/>
          <w:sz w:val="24"/>
          <w:szCs w:val="24"/>
          <w:lang w:eastAsia="cs-CZ"/>
          <w14:ligatures w14:val="none"/>
        </w:rPr>
        <w:t>Kompetence</w:t>
      </w:r>
      <w:r w:rsidRPr="00DE7B94">
        <w:rPr>
          <w:rFonts w:ascii="Times New Roman" w:eastAsia="Times New Roman" w:hAnsi="Times New Roman" w:cs="Times New Roman"/>
          <w:b/>
          <w:spacing w:val="-4"/>
          <w:kern w:val="0"/>
          <w:sz w:val="24"/>
          <w:szCs w:val="24"/>
          <w:lang w:eastAsia="cs-CZ"/>
          <w14:ligatures w14:val="none"/>
        </w:rPr>
        <w:t xml:space="preserve"> </w:t>
      </w:r>
      <w:r w:rsidRPr="00DE7B94">
        <w:rPr>
          <w:rFonts w:ascii="Times New Roman" w:eastAsia="Times New Roman" w:hAnsi="Times New Roman" w:cs="Times New Roman"/>
          <w:b/>
          <w:kern w:val="0"/>
          <w:sz w:val="24"/>
          <w:szCs w:val="24"/>
          <w:lang w:eastAsia="cs-CZ"/>
          <w14:ligatures w14:val="none"/>
        </w:rPr>
        <w:t>k</w:t>
      </w:r>
      <w:r w:rsidRPr="00DE7B94">
        <w:rPr>
          <w:rFonts w:ascii="Times New Roman" w:eastAsia="Times New Roman" w:hAnsi="Times New Roman" w:cs="Times New Roman"/>
          <w:b/>
          <w:spacing w:val="-5"/>
          <w:kern w:val="0"/>
          <w:sz w:val="24"/>
          <w:szCs w:val="24"/>
          <w:lang w:eastAsia="cs-CZ"/>
          <w14:ligatures w14:val="none"/>
        </w:rPr>
        <w:t xml:space="preserve"> </w:t>
      </w:r>
      <w:r w:rsidRPr="00DE7B94">
        <w:rPr>
          <w:rFonts w:ascii="Times New Roman" w:eastAsia="Times New Roman" w:hAnsi="Times New Roman" w:cs="Times New Roman"/>
          <w:b/>
          <w:kern w:val="0"/>
          <w:sz w:val="24"/>
          <w:szCs w:val="24"/>
          <w:lang w:eastAsia="cs-CZ"/>
          <w14:ligatures w14:val="none"/>
        </w:rPr>
        <w:t>řešení</w:t>
      </w:r>
      <w:r w:rsidRPr="00DE7B94">
        <w:rPr>
          <w:rFonts w:ascii="Times New Roman" w:eastAsia="Times New Roman" w:hAnsi="Times New Roman" w:cs="Times New Roman"/>
          <w:b/>
          <w:spacing w:val="-5"/>
          <w:kern w:val="0"/>
          <w:sz w:val="24"/>
          <w:szCs w:val="24"/>
          <w:lang w:eastAsia="cs-CZ"/>
          <w14:ligatures w14:val="none"/>
        </w:rPr>
        <w:t xml:space="preserve"> </w:t>
      </w:r>
      <w:r w:rsidRPr="00DE7B94">
        <w:rPr>
          <w:rFonts w:ascii="Times New Roman" w:eastAsia="Times New Roman" w:hAnsi="Times New Roman" w:cs="Times New Roman"/>
          <w:b/>
          <w:kern w:val="0"/>
          <w:sz w:val="24"/>
          <w:szCs w:val="24"/>
          <w:lang w:eastAsia="cs-CZ"/>
          <w14:ligatures w14:val="none"/>
        </w:rPr>
        <w:t>problémů</w:t>
      </w:r>
    </w:p>
    <w:p w14:paraId="5F42D66D" w14:textId="11F23C4C"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Učíme žáky nebát se problémů („problémy byly, jsou </w:t>
      </w:r>
      <w:proofErr w:type="gramStart"/>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47"/>
          <w:kern w:val="0"/>
          <w:sz w:val="24"/>
          <w:lang w:eastAsia="cs-CZ"/>
          <w14:ligatures w14:val="none"/>
        </w:rPr>
        <w:t xml:space="preserve"> </w:t>
      </w:r>
      <w:r w:rsidR="00FF7789">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budou</w:t>
      </w:r>
      <w:proofErr w:type="gramEnd"/>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hrozba,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ale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výzva“).</w:t>
      </w:r>
    </w:p>
    <w:p w14:paraId="22290E42"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Vytvářením</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praktických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problémových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úloh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situací učíme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prakticky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problémy</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řešit.</w:t>
      </w:r>
    </w:p>
    <w:p w14:paraId="1C14BAB8" w14:textId="38360EF9"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Na modelových příkladech ve svých </w:t>
      </w:r>
      <w:proofErr w:type="gramStart"/>
      <w:r w:rsidRPr="00DE7B94">
        <w:rPr>
          <w:rFonts w:ascii="Times New Roman" w:eastAsia="Times New Roman" w:hAnsi="Times New Roman" w:cs="Times New Roman"/>
          <w:kern w:val="0"/>
          <w:sz w:val="24"/>
          <w:lang w:eastAsia="cs-CZ"/>
          <w14:ligatures w14:val="none"/>
        </w:rPr>
        <w:t xml:space="preserve">předmětech </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naučíme</w:t>
      </w:r>
      <w:proofErr w:type="gramEnd"/>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algoritmu</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řešení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problémů.</w:t>
      </w:r>
    </w:p>
    <w:p w14:paraId="624BD5EC" w14:textId="043A725A"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 různé přijatelné způsoby řešení problému.</w:t>
      </w:r>
      <w:r w:rsidR="00376C53">
        <w:rPr>
          <w:rFonts w:ascii="Times New Roman" w:eastAsia="Times New Roman" w:hAnsi="Times New Roman" w:cs="Times New Roman"/>
          <w:kern w:val="0"/>
          <w:sz w:val="24"/>
          <w:lang w:eastAsia="cs-CZ"/>
          <w14:ligatures w14:val="none"/>
        </w:rPr>
        <w:t xml:space="preserve"> </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Podporujeme netradiční (originální) způsoby řešení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problémů.</w:t>
      </w:r>
    </w:p>
    <w:p w14:paraId="125A979A" w14:textId="737B17EA"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samostatnost,</w:t>
      </w:r>
      <w:r w:rsidR="00C92A67">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tvořivost</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logické</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myšlení.</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Podporujeme týmovou spolupráci při řešení problémů.</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Podporujeme využívání moderní techniky při řešení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problémů.</w:t>
      </w:r>
    </w:p>
    <w:p w14:paraId="3876B2C2"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Při řešení problémů učíme žáky používat metodu „SWOT</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analýza“.</w:t>
      </w:r>
    </w:p>
    <w:p w14:paraId="3CB47EB7"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 rámci svých předmětů učíme, jak některým</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problémům</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předcházet.</w:t>
      </w:r>
    </w:p>
    <w:p w14:paraId="736DFBD5"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 škole i při mimoškolních akcích průběžně</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monitorujeme, jak žáci řešení problémů prakticky</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zvládají.</w:t>
      </w:r>
    </w:p>
    <w:p w14:paraId="5D6313E9" w14:textId="7962C7E8"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Jdeme příkladem - učíme se sami lépe s rozumem a </w:t>
      </w:r>
      <w:proofErr w:type="gramStart"/>
      <w:r w:rsidRPr="00DE7B94">
        <w:rPr>
          <w:rFonts w:ascii="Times New Roman" w:eastAsia="Times New Roman" w:hAnsi="Times New Roman" w:cs="Times New Roman"/>
          <w:kern w:val="0"/>
          <w:sz w:val="24"/>
          <w:lang w:eastAsia="cs-CZ"/>
          <w14:ligatures w14:val="none"/>
        </w:rPr>
        <w:t>s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nadhledem</w:t>
      </w:r>
      <w:proofErr w:type="gramEnd"/>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řešit</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různé</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problémové</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situace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škole.</w:t>
      </w:r>
    </w:p>
    <w:p w14:paraId="3CFFC376" w14:textId="77777777" w:rsidR="00DE7B94" w:rsidRPr="00DE7B94" w:rsidRDefault="00DE7B94" w:rsidP="00DE7B94">
      <w:pPr>
        <w:spacing w:after="0" w:line="360" w:lineRule="auto"/>
        <w:ind w:firstLine="709"/>
        <w:jc w:val="both"/>
        <w:rPr>
          <w:rFonts w:ascii="Times New Roman" w:eastAsia="Times New Roman" w:hAnsi="Times New Roman" w:cs="Times New Roman"/>
          <w:kern w:val="0"/>
          <w:sz w:val="24"/>
          <w:szCs w:val="24"/>
          <w:lang w:eastAsia="cs-CZ"/>
          <w14:ligatures w14:val="none"/>
        </w:rPr>
      </w:pPr>
    </w:p>
    <w:p w14:paraId="3AFA5C56" w14:textId="77777777" w:rsidR="00DE7B94" w:rsidRPr="00DE7B94" w:rsidRDefault="00DE7B94" w:rsidP="00DE7B94">
      <w:pPr>
        <w:spacing w:after="0" w:line="360" w:lineRule="auto"/>
        <w:jc w:val="both"/>
        <w:rPr>
          <w:rFonts w:ascii="Times New Roman" w:eastAsia="Times New Roman" w:hAnsi="Times New Roman" w:cs="Times New Roman"/>
          <w:b/>
          <w:kern w:val="0"/>
          <w:sz w:val="24"/>
          <w:szCs w:val="24"/>
          <w:lang w:eastAsia="cs-CZ"/>
          <w14:ligatures w14:val="none"/>
        </w:rPr>
      </w:pPr>
      <w:r w:rsidRPr="00DE7B94">
        <w:rPr>
          <w:rFonts w:ascii="Times New Roman" w:eastAsia="Times New Roman" w:hAnsi="Times New Roman" w:cs="Times New Roman"/>
          <w:b/>
          <w:kern w:val="0"/>
          <w:sz w:val="24"/>
          <w:szCs w:val="24"/>
          <w:lang w:eastAsia="cs-CZ"/>
          <w14:ligatures w14:val="none"/>
        </w:rPr>
        <w:t>Kompetence</w:t>
      </w:r>
      <w:r w:rsidRPr="00DE7B94">
        <w:rPr>
          <w:rFonts w:ascii="Times New Roman" w:eastAsia="Times New Roman" w:hAnsi="Times New Roman" w:cs="Times New Roman"/>
          <w:b/>
          <w:spacing w:val="-8"/>
          <w:kern w:val="0"/>
          <w:sz w:val="24"/>
          <w:szCs w:val="24"/>
          <w:lang w:eastAsia="cs-CZ"/>
          <w14:ligatures w14:val="none"/>
        </w:rPr>
        <w:t xml:space="preserve"> </w:t>
      </w:r>
      <w:r w:rsidRPr="00DE7B94">
        <w:rPr>
          <w:rFonts w:ascii="Times New Roman" w:eastAsia="Times New Roman" w:hAnsi="Times New Roman" w:cs="Times New Roman"/>
          <w:b/>
          <w:kern w:val="0"/>
          <w:sz w:val="24"/>
          <w:szCs w:val="24"/>
          <w:lang w:eastAsia="cs-CZ"/>
          <w14:ligatures w14:val="none"/>
        </w:rPr>
        <w:t>komunikativní</w:t>
      </w:r>
    </w:p>
    <w:p w14:paraId="31B51A3F"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Prioritně</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zaměřujeme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rozvíjení</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komunikačních dovedností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žáků v</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mateřském</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jazyce,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 cizím</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jazyce,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w:t>
      </w:r>
      <w:r w:rsidRPr="00DE7B94">
        <w:rPr>
          <w:rFonts w:ascii="Times New Roman" w:eastAsia="Times New Roman" w:hAnsi="Times New Roman" w:cs="Times New Roman"/>
          <w:spacing w:val="-3"/>
          <w:kern w:val="0"/>
          <w:sz w:val="24"/>
          <w:lang w:eastAsia="cs-CZ"/>
          <w14:ligatures w14:val="none"/>
        </w:rPr>
        <w:t>e společensko-vědních předmětech a v</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sociálních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vztazích.</w:t>
      </w:r>
    </w:p>
    <w:p w14:paraId="0BBCB5E9"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agresivní,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hrubé,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vulgární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nezdvořilé projevy chování žáků, zaměstnanců školy i rodičů.</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 všech vyučovacích předmětech podporujeme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používání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výpočetní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techniky.</w:t>
      </w:r>
    </w:p>
    <w:p w14:paraId="619B6902"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tomu,</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aby</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otevřeně</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vyjadřovali</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svůj názor podpořený logickými argumenty.</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Podporujeme</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kritiku</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sebekritiku.</w:t>
      </w:r>
    </w:p>
    <w:p w14:paraId="221868DD" w14:textId="1C1D8229"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žáky publikovat a prezentovat své názory a myšlenky (např. web,</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prezentace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apod.).</w:t>
      </w:r>
    </w:p>
    <w:p w14:paraId="1D7BB8C9"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 přátelskou komunikaci mezi žáky z různých tříd,</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ročníků,</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věkových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kategorií.</w:t>
      </w:r>
    </w:p>
    <w:p w14:paraId="2E6CA9F9"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lastRenderedPageBreak/>
        <w:t>Vedeme žáky k pozitivnímu vnímání své školy, své obce,</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sebe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ostatních</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lidí.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 pozitivní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prezentaci a reprezentaci své osoby a školy na veřejnosti.</w:t>
      </w:r>
    </w:p>
    <w:p w14:paraId="19C17CB7" w14:textId="68405C35"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Připravujeme žáky na zvládnutí komunikace s</w:t>
      </w:r>
      <w:r w:rsidR="00142B93">
        <w:rPr>
          <w:rFonts w:ascii="Times New Roman" w:eastAsia="Times New Roman" w:hAnsi="Times New Roman" w:cs="Times New Roman"/>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jinými lidmi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 obtížných a</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ohrožujících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situacích.</w:t>
      </w:r>
    </w:p>
    <w:p w14:paraId="2EDA485B" w14:textId="6EF8F532"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Důsledně vyžadujeme dodržování pravidel stanovených</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školním řádu, v řádech odborných učeben</w:t>
      </w:r>
      <w:r w:rsidR="00142B93">
        <w:rPr>
          <w:rFonts w:ascii="Times New Roman" w:eastAsia="Times New Roman" w:hAnsi="Times New Roman" w:cs="Times New Roman"/>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apod.</w:t>
      </w:r>
    </w:p>
    <w:p w14:paraId="071696AA"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žáky naslouchat druhým, jako nezbytný prvek</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účinné</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mezilidské</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komunikace.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Učíme</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„asertivnímu</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 a „nonverbální komunikaci“. Sami otevřeně</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komunikujeme na „kulturní úrovni“, své názory opíráme</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 logické argumenty. Netolerujeme pomluvy,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nezdvořilost a „zákulisní“ jednání. Pozitivně svoji školu a</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učitelskou</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profesi</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prezentujeme</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veřejnosti.</w:t>
      </w:r>
    </w:p>
    <w:p w14:paraId="089EB5CD" w14:textId="77777777" w:rsidR="00DE7B94" w:rsidRPr="00DE7B94" w:rsidRDefault="00DE7B94" w:rsidP="00DE7B94">
      <w:pPr>
        <w:widowControl w:val="0"/>
        <w:autoSpaceDE w:val="0"/>
        <w:autoSpaceDN w:val="0"/>
        <w:spacing w:after="0" w:line="360" w:lineRule="auto"/>
        <w:ind w:left="77" w:right="52"/>
        <w:jc w:val="both"/>
        <w:rPr>
          <w:rFonts w:ascii="Calibri" w:eastAsia="Calibri" w:hAnsi="Calibri" w:cs="Calibri"/>
          <w:kern w:val="0"/>
          <w14:ligatures w14:val="none"/>
        </w:rPr>
      </w:pPr>
    </w:p>
    <w:p w14:paraId="4BB13C3C" w14:textId="77777777" w:rsidR="00DE7B94" w:rsidRPr="00DE7B94" w:rsidRDefault="00DE7B94" w:rsidP="00DE7B94">
      <w:pPr>
        <w:widowControl w:val="0"/>
        <w:autoSpaceDE w:val="0"/>
        <w:autoSpaceDN w:val="0"/>
        <w:spacing w:after="0" w:line="360" w:lineRule="auto"/>
        <w:ind w:left="77" w:right="52"/>
        <w:jc w:val="both"/>
        <w:rPr>
          <w:rFonts w:ascii="Times New Roman" w:eastAsia="Calibri" w:hAnsi="Times New Roman" w:cs="Times New Roman"/>
          <w:b/>
          <w:kern w:val="0"/>
          <w:sz w:val="24"/>
          <w:szCs w:val="24"/>
          <w14:ligatures w14:val="none"/>
        </w:rPr>
      </w:pPr>
      <w:r w:rsidRPr="00DE7B94">
        <w:rPr>
          <w:rFonts w:ascii="Times New Roman" w:eastAsia="Calibri" w:hAnsi="Times New Roman" w:cs="Times New Roman"/>
          <w:b/>
          <w:kern w:val="0"/>
          <w:sz w:val="24"/>
          <w:szCs w:val="24"/>
          <w14:ligatures w14:val="none"/>
        </w:rPr>
        <w:t>Kompetence sociální a personální</w:t>
      </w:r>
    </w:p>
    <w:p w14:paraId="69609D91" w14:textId="77777777" w:rsidR="00DE7B94" w:rsidRPr="00DE7B94" w:rsidRDefault="00DE7B94" w:rsidP="00950354">
      <w:pPr>
        <w:numPr>
          <w:ilvl w:val="0"/>
          <w:numId w:val="4"/>
        </w:numPr>
        <w:spacing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Neupřednostňujeme používání frontální metody výuky,</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podporujeme skupinovou výuku a kooperativní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vyučování.</w:t>
      </w:r>
    </w:p>
    <w:p w14:paraId="3A89A05D" w14:textId="7B413DB1"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 inkluzi (začlenění) - volíme formy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práce, které pojímají různorodý kolektiv třídy jako</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mozaiku vzájemně se doplňujících kvalit, umožňujících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vzájemnou inspiraci a učení s cílem dosahování osobního maxima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každého</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člena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třídního kolektivu.</w:t>
      </w:r>
    </w:p>
    <w:p w14:paraId="4CD9DDB6" w14:textId="71F2E264"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žáky pracovat v týmech, učíme je vnímat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vzájemné odlišnosti jako podmínku efektivní spolupráce</w:t>
      </w:r>
      <w:r w:rsidR="00D02C23">
        <w:rPr>
          <w:rFonts w:ascii="Times New Roman" w:eastAsia="Times New Roman" w:hAnsi="Times New Roman" w:cs="Times New Roman"/>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Rozvíjíme</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schopnost</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žáků</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zastávat</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týmu</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různé</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role.</w:t>
      </w:r>
    </w:p>
    <w:p w14:paraId="5D1B655C"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žáky kriticky hodnotit práci (význam) týmu, svoji práci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(význam) v týmu i</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práci</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(význam)</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ostatních</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členů</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týmu.</w:t>
      </w:r>
    </w:p>
    <w:p w14:paraId="7F0C56E1" w14:textId="0DE41C8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 vzájemnou pomoc žáků, vytváříme situace, kdy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 žáci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vzájemně</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potřebují.</w:t>
      </w:r>
    </w:p>
    <w:p w14:paraId="2F47DF2C" w14:textId="5D925779" w:rsidR="00E23D52" w:rsidRPr="00E23D52" w:rsidRDefault="00DE7B94" w:rsidP="00B53B51">
      <w:pPr>
        <w:numPr>
          <w:ilvl w:val="0"/>
          <w:numId w:val="4"/>
        </w:numPr>
        <w:spacing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 projevy rasismu, xenofobie a</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nacionalismu.</w:t>
      </w:r>
    </w:p>
    <w:p w14:paraId="61DB8F83" w14:textId="77777777" w:rsidR="00E23D52" w:rsidRDefault="00DE7B94" w:rsidP="00B53B51">
      <w:pPr>
        <w:numPr>
          <w:ilvl w:val="0"/>
          <w:numId w:val="4"/>
        </w:numPr>
        <w:spacing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 výuce podporujeme koedukovanou výchovu dětí.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Průběžně</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monitorujeme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sociální</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vztahy</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třídě,</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skupině</w:t>
      </w:r>
      <w:r w:rsidR="00EA2430">
        <w:rPr>
          <w:rFonts w:ascii="Times New Roman" w:eastAsia="Times New Roman" w:hAnsi="Times New Roman" w:cs="Times New Roman"/>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Učíme žáky k odmítavému postoji ke všemu, co narušuje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dobré</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vztahy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mezi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mezi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žáky </w:t>
      </w:r>
    </w:p>
    <w:p w14:paraId="7155A6BA" w14:textId="4562296A" w:rsidR="00DE7B94" w:rsidRPr="00E23D52" w:rsidRDefault="00DE7B94" w:rsidP="00E23D52">
      <w:pPr>
        <w:spacing w:after="0" w:line="240" w:lineRule="auto"/>
        <w:ind w:left="360" w:right="125"/>
        <w:jc w:val="both"/>
        <w:rPr>
          <w:rFonts w:ascii="Times New Roman" w:eastAsia="Times New Roman" w:hAnsi="Times New Roman" w:cs="Times New Roman"/>
          <w:kern w:val="0"/>
          <w:sz w:val="24"/>
          <w:lang w:eastAsia="cs-CZ"/>
          <w14:ligatures w14:val="none"/>
        </w:rPr>
      </w:pPr>
      <w:r w:rsidRPr="00E23D52">
        <w:rPr>
          <w:rFonts w:ascii="Times New Roman" w:eastAsia="Times New Roman" w:hAnsi="Times New Roman" w:cs="Times New Roman"/>
          <w:kern w:val="0"/>
          <w:sz w:val="24"/>
          <w:lang w:eastAsia="cs-CZ"/>
          <w14:ligatures w14:val="none"/>
        </w:rPr>
        <w:t>a</w:t>
      </w:r>
      <w:r w:rsidRPr="00E23D52">
        <w:rPr>
          <w:rFonts w:ascii="Times New Roman" w:eastAsia="Times New Roman" w:hAnsi="Times New Roman" w:cs="Times New Roman"/>
          <w:spacing w:val="-1"/>
          <w:kern w:val="0"/>
          <w:sz w:val="24"/>
          <w:lang w:eastAsia="cs-CZ"/>
          <w14:ligatures w14:val="none"/>
        </w:rPr>
        <w:t xml:space="preserve"> </w:t>
      </w:r>
      <w:r w:rsidRPr="00E23D52">
        <w:rPr>
          <w:rFonts w:ascii="Times New Roman" w:eastAsia="Times New Roman" w:hAnsi="Times New Roman" w:cs="Times New Roman"/>
          <w:kern w:val="0"/>
          <w:sz w:val="24"/>
          <w:lang w:eastAsia="cs-CZ"/>
          <w14:ligatures w14:val="none"/>
        </w:rPr>
        <w:t>učiteli.</w:t>
      </w:r>
    </w:p>
    <w:p w14:paraId="7DEA0FDF"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Vyžadujeme dodržování společně dohodnutých pravidel</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jejichž</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formulaci</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žáci</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sami</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podíleli.</w:t>
      </w:r>
    </w:p>
    <w:p w14:paraId="176FEA35"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Jdeme příkladem – podporujeme spolupráci všech členů</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pedagogického sboru i spolupráci pedagogických 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nepedagogických pracovníků školy. Respektujeme práci,</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roli,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povinnosti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 odpovědnost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ostatních.</w:t>
      </w:r>
    </w:p>
    <w:p w14:paraId="3B78A109"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Upřednostňujeme zájmy školy, zájmy žáků a oprávněné</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zájmy rodičů před svými osobními zájmy. Pomáháme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svým</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spolupracovníkům,</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učíme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od</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nich,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vyměňujeme</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 nimi zkušenosti.</w:t>
      </w:r>
    </w:p>
    <w:p w14:paraId="1DC6AF70" w14:textId="77777777" w:rsidR="00DE7B94" w:rsidRPr="00DE7B94" w:rsidRDefault="00DE7B94" w:rsidP="00DE7B94">
      <w:pPr>
        <w:widowControl w:val="0"/>
        <w:autoSpaceDE w:val="0"/>
        <w:autoSpaceDN w:val="0"/>
        <w:spacing w:after="0" w:line="360" w:lineRule="auto"/>
        <w:ind w:left="77"/>
        <w:jc w:val="both"/>
        <w:rPr>
          <w:rFonts w:ascii="Calibri" w:eastAsia="Calibri" w:hAnsi="Calibri" w:cs="Calibri"/>
          <w:kern w:val="0"/>
          <w14:ligatures w14:val="none"/>
        </w:rPr>
      </w:pPr>
    </w:p>
    <w:p w14:paraId="6A451501" w14:textId="77777777" w:rsidR="00DE7B94" w:rsidRPr="00DE7B94" w:rsidRDefault="00DE7B94" w:rsidP="00DE7B94">
      <w:pPr>
        <w:widowControl w:val="0"/>
        <w:autoSpaceDE w:val="0"/>
        <w:autoSpaceDN w:val="0"/>
        <w:spacing w:after="0" w:line="360" w:lineRule="auto"/>
        <w:ind w:left="77" w:right="52"/>
        <w:jc w:val="both"/>
        <w:rPr>
          <w:rFonts w:ascii="Times New Roman" w:eastAsia="Calibri" w:hAnsi="Times New Roman" w:cs="Times New Roman"/>
          <w:b/>
          <w:kern w:val="0"/>
          <w:sz w:val="24"/>
          <w:szCs w:val="24"/>
          <w14:ligatures w14:val="none"/>
        </w:rPr>
      </w:pPr>
      <w:r w:rsidRPr="00DE7B94">
        <w:rPr>
          <w:rFonts w:ascii="Times New Roman" w:eastAsia="Calibri" w:hAnsi="Times New Roman" w:cs="Times New Roman"/>
          <w:b/>
          <w:kern w:val="0"/>
          <w:sz w:val="24"/>
          <w:szCs w:val="24"/>
          <w14:ligatures w14:val="none"/>
        </w:rPr>
        <w:t>Kompetence</w:t>
      </w:r>
      <w:r w:rsidRPr="00DE7B94">
        <w:rPr>
          <w:rFonts w:ascii="Times New Roman" w:eastAsia="Calibri" w:hAnsi="Times New Roman" w:cs="Times New Roman"/>
          <w:b/>
          <w:spacing w:val="-6"/>
          <w:kern w:val="0"/>
          <w:sz w:val="24"/>
          <w:szCs w:val="24"/>
          <w14:ligatures w14:val="none"/>
        </w:rPr>
        <w:t xml:space="preserve"> </w:t>
      </w:r>
      <w:r w:rsidRPr="00DE7B94">
        <w:rPr>
          <w:rFonts w:ascii="Times New Roman" w:eastAsia="Calibri" w:hAnsi="Times New Roman" w:cs="Times New Roman"/>
          <w:b/>
          <w:kern w:val="0"/>
          <w:sz w:val="24"/>
          <w:szCs w:val="24"/>
          <w14:ligatures w14:val="none"/>
        </w:rPr>
        <w:t>občanské</w:t>
      </w:r>
    </w:p>
    <w:p w14:paraId="7743C5D7" w14:textId="07B317E2"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sociálně</w:t>
      </w:r>
      <w:r w:rsidRPr="00DE7B94">
        <w:rPr>
          <w:rFonts w:ascii="Times New Roman" w:eastAsia="Times New Roman" w:hAnsi="Times New Roman" w:cs="Times New Roman"/>
          <w:spacing w:val="-9"/>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patologické</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projevy</w:t>
      </w:r>
      <w:r w:rsidR="000B4CB2">
        <w:rPr>
          <w:rFonts w:ascii="Times New Roman" w:eastAsia="Times New Roman" w:hAnsi="Times New Roman" w:cs="Times New Roman"/>
          <w:spacing w:val="-8"/>
          <w:kern w:val="0"/>
          <w:sz w:val="24"/>
          <w:lang w:eastAsia="cs-CZ"/>
          <w14:ligatures w14:val="none"/>
        </w:rPr>
        <w:t xml:space="preserve"> </w:t>
      </w:r>
      <w:proofErr w:type="gramStart"/>
      <w:r w:rsidRPr="00DE7B94">
        <w:rPr>
          <w:rFonts w:ascii="Times New Roman" w:eastAsia="Times New Roman" w:hAnsi="Times New Roman" w:cs="Times New Roman"/>
          <w:kern w:val="0"/>
          <w:sz w:val="24"/>
          <w:lang w:eastAsia="cs-CZ"/>
          <w14:ligatures w14:val="none"/>
        </w:rPr>
        <w:t>chování</w:t>
      </w:r>
      <w:r w:rsidR="000B4CB2">
        <w:rPr>
          <w:rFonts w:ascii="Times New Roman" w:eastAsia="Times New Roman" w:hAnsi="Times New Roman" w:cs="Times New Roman"/>
          <w:kern w:val="0"/>
          <w:sz w:val="24"/>
          <w:lang w:eastAsia="cs-CZ"/>
          <w14:ligatures w14:val="none"/>
        </w:rPr>
        <w:t xml:space="preserve">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w:t>
      </w:r>
      <w:proofErr w:type="gramEnd"/>
      <w:r w:rsidRPr="00DE7B94">
        <w:rPr>
          <w:rFonts w:ascii="Times New Roman" w:eastAsia="Times New Roman" w:hAnsi="Times New Roman" w:cs="Times New Roman"/>
          <w:kern w:val="0"/>
          <w:sz w:val="24"/>
          <w:lang w:eastAsia="cs-CZ"/>
          <w14:ligatures w14:val="none"/>
        </w:rPr>
        <w:t>drogy,</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šikana,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kriminalita mládeže).</w:t>
      </w:r>
    </w:p>
    <w:p w14:paraId="7E09BA52"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 projevy rasismu, xenofobie a</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nacionalismu.</w:t>
      </w:r>
    </w:p>
    <w:p w14:paraId="563DC74F"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agresivní,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hrubé,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vulgární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nezdvořilé projevy chování žáků, zaměstnanců školy i rodičů.</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Netolerujeme nekamarádské chování a odmítnutí</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požadované</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pomoci.</w:t>
      </w:r>
    </w:p>
    <w:p w14:paraId="1B1414B7"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 žádnou podobu (aktivní, pasivní,</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otevřenou, skrytou) podpory výše uvedených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negativních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jevů.</w:t>
      </w:r>
    </w:p>
    <w:p w14:paraId="6C6B8359"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Důsledně dbáme na dodržování pravidel chování ve</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škole,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stanovených školním</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řádem</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 směrnicemi</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školy.</w:t>
      </w:r>
    </w:p>
    <w:p w14:paraId="739AE97C"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sebeúctě</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úctě</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druhým</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lidem.</w:t>
      </w:r>
    </w:p>
    <w:p w14:paraId="18FC3981"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9"/>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konkrétních</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modelových</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příkladech</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demonstrujeme</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pozitivní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negativní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projevy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 lidí.</w:t>
      </w:r>
    </w:p>
    <w:p w14:paraId="1F36BC4B"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lastRenderedPageBreak/>
        <w:t>Podporujeme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různé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formální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neformální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způsoby spolupráce s obcí, policií 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jinými</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organizacemi.</w:t>
      </w:r>
    </w:p>
    <w:p w14:paraId="11E24617" w14:textId="699A6D4E"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 rámci svých předmětů, v třídnických hodinách i na mimoškolních akcích upevňujeme žádoucí pozitivní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formy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žáků.</w:t>
      </w:r>
    </w:p>
    <w:p w14:paraId="30A7A6B7" w14:textId="59D008E3"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Neustále</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monitorujeme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žáků,</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včas</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přijímáme účinná opatření. Kázeňské přestupky se snažíme řešit individuálně. Snažíme se zjistit motiv (příčinu)</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kázeňských problémů.</w:t>
      </w:r>
    </w:p>
    <w:p w14:paraId="2AB38376" w14:textId="1CF1C4BC"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Využíváme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pomoci</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zkušeností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odborníků</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výchovných poradců,</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školního poradenského pracoviště, pedagogicko-psychologické poradny,</w:t>
      </w:r>
      <w:r w:rsidRPr="00DE7B94">
        <w:rPr>
          <w:rFonts w:ascii="Times New Roman" w:eastAsia="Times New Roman" w:hAnsi="Times New Roman" w:cs="Times New Roman"/>
          <w:spacing w:val="4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policie.</w:t>
      </w:r>
    </w:p>
    <w:p w14:paraId="43C71C8F" w14:textId="021512BA"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Rozumně a zodpovědně využíváme dostupných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prostředků výchovných opatření – s ohledem na jejich účinnost.</w:t>
      </w:r>
    </w:p>
    <w:p w14:paraId="489F79DB" w14:textId="6EDD7133"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Problémy řešíme věcně, rozumně, spravedlivě, vždy bez </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emocí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 osobní zášti.</w:t>
      </w:r>
    </w:p>
    <w:p w14:paraId="2912B395" w14:textId="404CA42B"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Dodržujeme zásadu, „že tu není špatný žák, jsou tu jen špatné</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projevy jeho</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w:t>
      </w:r>
    </w:p>
    <w:p w14:paraId="4D80199E"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 rámci svých předmětů a své působnosti seznamujeme</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w:t>
      </w:r>
      <w:r w:rsidRPr="00DE7B94">
        <w:rPr>
          <w:rFonts w:ascii="Times New Roman" w:eastAsia="Times New Roman" w:hAnsi="Times New Roman" w:cs="Times New Roman"/>
          <w:spacing w:val="-1"/>
          <w:kern w:val="0"/>
          <w:sz w:val="24"/>
          <w:lang w:eastAsia="cs-CZ"/>
          <w14:ligatures w14:val="none"/>
        </w:rPr>
        <w:t> </w:t>
      </w:r>
      <w:r w:rsidRPr="00DE7B94">
        <w:rPr>
          <w:rFonts w:ascii="Times New Roman" w:eastAsia="Times New Roman" w:hAnsi="Times New Roman" w:cs="Times New Roman"/>
          <w:kern w:val="0"/>
          <w:sz w:val="24"/>
          <w:lang w:eastAsia="cs-CZ"/>
          <w14:ligatures w14:val="none"/>
        </w:rPr>
        <w:t>vhodnými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právními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normami.</w:t>
      </w:r>
    </w:p>
    <w:p w14:paraId="4663AEF8"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aktivní</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ochraně</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jejich</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zdraví</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2"/>
          <w:kern w:val="0"/>
          <w:sz w:val="24"/>
          <w:lang w:eastAsia="cs-CZ"/>
          <w14:ligatures w14:val="none"/>
        </w:rPr>
        <w:t> </w:t>
      </w:r>
      <w:r w:rsidRPr="00DE7B94">
        <w:rPr>
          <w:rFonts w:ascii="Times New Roman" w:eastAsia="Times New Roman" w:hAnsi="Times New Roman" w:cs="Times New Roman"/>
          <w:kern w:val="0"/>
          <w:sz w:val="24"/>
          <w:lang w:eastAsia="cs-CZ"/>
          <w14:ligatures w14:val="none"/>
        </w:rPr>
        <w:t>ochraně životního</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prostředí.</w:t>
      </w:r>
    </w:p>
    <w:p w14:paraId="793C417F"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hodnocení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žáků</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zřetelné</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převaze)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uplatňujeme prvky</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pozitivní</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motivace.</w:t>
      </w:r>
    </w:p>
    <w:p w14:paraId="17A9AA70"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Jsme vždy připraveni komukoliv z žáků podat pomocnou</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ruku.</w:t>
      </w:r>
    </w:p>
    <w:p w14:paraId="62FC438E" w14:textId="5742DC2A"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Jdeme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příkladem</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respektujeme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právní</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předpisy,</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vnitřní normy školy, plníme příkladně své povinnosti.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Respektujeme osobnost žáka a jeho práva. Budujeme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přátelskou a otevřenou atmosféru ve třídě i ve škole.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Chováme se k žákům, jejich rodičům a ke svým</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spolupracovníkům</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tak,</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jak</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si</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přejeme,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aby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oni</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chovali </w:t>
      </w:r>
      <w:r w:rsidRPr="00DE7B94">
        <w:rPr>
          <w:rFonts w:ascii="Times New Roman" w:eastAsia="Times New Roman" w:hAnsi="Times New Roman" w:cs="Times New Roman"/>
          <w:spacing w:val="-1"/>
          <w:kern w:val="0"/>
          <w:sz w:val="24"/>
          <w:lang w:eastAsia="cs-CZ"/>
          <w14:ligatures w14:val="none"/>
        </w:rPr>
        <w:t>k </w:t>
      </w:r>
      <w:r w:rsidRPr="00DE7B94">
        <w:rPr>
          <w:rFonts w:ascii="Times New Roman" w:eastAsia="Times New Roman" w:hAnsi="Times New Roman" w:cs="Times New Roman"/>
          <w:kern w:val="0"/>
          <w:sz w:val="24"/>
          <w:lang w:eastAsia="cs-CZ"/>
          <w14:ligatures w14:val="none"/>
        </w:rPr>
        <w:t>nám.</w:t>
      </w:r>
    </w:p>
    <w:p w14:paraId="02B8999F" w14:textId="77777777" w:rsidR="00DE7B94" w:rsidRPr="00DE7B94" w:rsidRDefault="00DE7B94" w:rsidP="00DE7B94">
      <w:pPr>
        <w:widowControl w:val="0"/>
        <w:autoSpaceDE w:val="0"/>
        <w:autoSpaceDN w:val="0"/>
        <w:spacing w:after="0" w:line="360" w:lineRule="auto"/>
        <w:ind w:left="77" w:right="52"/>
        <w:jc w:val="both"/>
        <w:rPr>
          <w:rFonts w:ascii="Calibri" w:eastAsia="Calibri" w:hAnsi="Calibri" w:cs="Calibri"/>
          <w:b/>
          <w:kern w:val="0"/>
          <w14:ligatures w14:val="none"/>
        </w:rPr>
      </w:pPr>
    </w:p>
    <w:p w14:paraId="7EEA25FA" w14:textId="77777777" w:rsidR="00DE7B94" w:rsidRPr="00DE7B94" w:rsidRDefault="00DE7B94" w:rsidP="00DE7B94">
      <w:pPr>
        <w:widowControl w:val="0"/>
        <w:autoSpaceDE w:val="0"/>
        <w:autoSpaceDN w:val="0"/>
        <w:spacing w:after="0" w:line="360" w:lineRule="auto"/>
        <w:ind w:left="77" w:right="52"/>
        <w:jc w:val="both"/>
        <w:rPr>
          <w:rFonts w:ascii="Times New Roman" w:eastAsia="Calibri" w:hAnsi="Times New Roman" w:cs="Times New Roman"/>
          <w:b/>
          <w:kern w:val="0"/>
          <w:sz w:val="24"/>
          <w:szCs w:val="24"/>
          <w14:ligatures w14:val="none"/>
        </w:rPr>
      </w:pPr>
      <w:r w:rsidRPr="00DE7B94">
        <w:rPr>
          <w:rFonts w:ascii="Times New Roman" w:eastAsia="Calibri" w:hAnsi="Times New Roman" w:cs="Times New Roman"/>
          <w:b/>
          <w:kern w:val="0"/>
          <w:sz w:val="24"/>
          <w:szCs w:val="24"/>
          <w14:ligatures w14:val="none"/>
        </w:rPr>
        <w:t>Kompetence</w:t>
      </w:r>
      <w:r w:rsidRPr="00DE7B94">
        <w:rPr>
          <w:rFonts w:ascii="Times New Roman" w:eastAsia="Calibri" w:hAnsi="Times New Roman" w:cs="Times New Roman"/>
          <w:b/>
          <w:spacing w:val="-6"/>
          <w:kern w:val="0"/>
          <w:sz w:val="24"/>
          <w:szCs w:val="24"/>
          <w14:ligatures w14:val="none"/>
        </w:rPr>
        <w:t xml:space="preserve"> </w:t>
      </w:r>
      <w:r w:rsidRPr="00DE7B94">
        <w:rPr>
          <w:rFonts w:ascii="Times New Roman" w:eastAsia="Calibri" w:hAnsi="Times New Roman" w:cs="Times New Roman"/>
          <w:b/>
          <w:kern w:val="0"/>
          <w:sz w:val="24"/>
          <w:szCs w:val="24"/>
          <w14:ligatures w14:val="none"/>
        </w:rPr>
        <w:t>pracovní</w:t>
      </w:r>
    </w:p>
    <w:p w14:paraId="77BFD105"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pozitivnímu</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vztahu</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práci.</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Kvalitně odvedenou</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práci</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vždy</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pochválíme.</w:t>
      </w:r>
    </w:p>
    <w:p w14:paraId="14C29EA3" w14:textId="29A7376F" w:rsidR="00DE7B94" w:rsidRPr="00FB289D" w:rsidRDefault="00DE7B94" w:rsidP="00FB289D">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Při výuce vytváříme podnětné a tvořivé pracovní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prostředí. Měníme pracovní podmínky, žáky vedeme </w:t>
      </w:r>
      <w:r w:rsidR="00304757">
        <w:rPr>
          <w:rFonts w:ascii="Times New Roman" w:eastAsia="Times New Roman" w:hAnsi="Times New Roman" w:cs="Times New Roman"/>
          <w:kern w:val="0"/>
          <w:sz w:val="24"/>
          <w:lang w:eastAsia="cs-CZ"/>
          <w14:ligatures w14:val="none"/>
        </w:rPr>
        <w:br/>
      </w:r>
      <w:r w:rsidRPr="00FB289D">
        <w:rPr>
          <w:rFonts w:ascii="Times New Roman" w:eastAsia="Times New Roman" w:hAnsi="Times New Roman" w:cs="Times New Roman"/>
          <w:kern w:val="0"/>
          <w:sz w:val="24"/>
          <w:lang w:eastAsia="cs-CZ"/>
          <w14:ligatures w14:val="none"/>
        </w:rPr>
        <w:t>k</w:t>
      </w:r>
      <w:r w:rsidRPr="00FB289D">
        <w:rPr>
          <w:rFonts w:ascii="Times New Roman" w:eastAsia="Times New Roman" w:hAnsi="Times New Roman" w:cs="Times New Roman"/>
          <w:spacing w:val="-47"/>
          <w:kern w:val="0"/>
          <w:sz w:val="24"/>
          <w:lang w:eastAsia="cs-CZ"/>
          <w14:ligatures w14:val="none"/>
        </w:rPr>
        <w:t xml:space="preserve">      </w:t>
      </w:r>
      <w:r w:rsidRPr="00FB289D">
        <w:rPr>
          <w:rFonts w:ascii="Times New Roman" w:eastAsia="Times New Roman" w:hAnsi="Times New Roman" w:cs="Times New Roman"/>
          <w:kern w:val="0"/>
          <w:sz w:val="24"/>
          <w:lang w:eastAsia="cs-CZ"/>
          <w14:ligatures w14:val="none"/>
        </w:rPr>
        <w:t>adaptaci</w:t>
      </w:r>
      <w:r w:rsidRPr="00FB289D">
        <w:rPr>
          <w:rFonts w:ascii="Times New Roman" w:eastAsia="Times New Roman" w:hAnsi="Times New Roman" w:cs="Times New Roman"/>
          <w:spacing w:val="-1"/>
          <w:kern w:val="0"/>
          <w:sz w:val="24"/>
          <w:lang w:eastAsia="cs-CZ"/>
          <w14:ligatures w14:val="none"/>
        </w:rPr>
        <w:t xml:space="preserve"> </w:t>
      </w:r>
      <w:r w:rsidRPr="00FB289D">
        <w:rPr>
          <w:rFonts w:ascii="Times New Roman" w:eastAsia="Times New Roman" w:hAnsi="Times New Roman" w:cs="Times New Roman"/>
          <w:kern w:val="0"/>
          <w:sz w:val="24"/>
          <w:lang w:eastAsia="cs-CZ"/>
          <w14:ligatures w14:val="none"/>
        </w:rPr>
        <w:t>na</w:t>
      </w:r>
      <w:r w:rsidRPr="00FB289D">
        <w:rPr>
          <w:rFonts w:ascii="Times New Roman" w:eastAsia="Times New Roman" w:hAnsi="Times New Roman" w:cs="Times New Roman"/>
          <w:spacing w:val="-1"/>
          <w:kern w:val="0"/>
          <w:sz w:val="24"/>
          <w:lang w:eastAsia="cs-CZ"/>
          <w14:ligatures w14:val="none"/>
        </w:rPr>
        <w:t xml:space="preserve"> </w:t>
      </w:r>
      <w:r w:rsidRPr="00FB289D">
        <w:rPr>
          <w:rFonts w:ascii="Times New Roman" w:eastAsia="Times New Roman" w:hAnsi="Times New Roman" w:cs="Times New Roman"/>
          <w:kern w:val="0"/>
          <w:sz w:val="24"/>
          <w:lang w:eastAsia="cs-CZ"/>
          <w14:ligatures w14:val="none"/>
        </w:rPr>
        <w:t>nové pracovní</w:t>
      </w:r>
      <w:r w:rsidRPr="00FB289D">
        <w:rPr>
          <w:rFonts w:ascii="Times New Roman" w:eastAsia="Times New Roman" w:hAnsi="Times New Roman" w:cs="Times New Roman"/>
          <w:spacing w:val="-1"/>
          <w:kern w:val="0"/>
          <w:sz w:val="24"/>
          <w:lang w:eastAsia="cs-CZ"/>
          <w14:ligatures w14:val="none"/>
        </w:rPr>
        <w:t xml:space="preserve"> </w:t>
      </w:r>
      <w:r w:rsidRPr="00FB289D">
        <w:rPr>
          <w:rFonts w:ascii="Times New Roman" w:eastAsia="Times New Roman" w:hAnsi="Times New Roman" w:cs="Times New Roman"/>
          <w:kern w:val="0"/>
          <w:sz w:val="24"/>
          <w:lang w:eastAsia="cs-CZ"/>
          <w14:ligatures w14:val="none"/>
        </w:rPr>
        <w:t>podmínky.</w:t>
      </w:r>
    </w:p>
    <w:p w14:paraId="094C8366" w14:textId="0F066808"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Důsledně</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dodržování</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vymezených</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pravidel,</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ochraně zdraví 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plnění</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svých</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povinností</w:t>
      </w:r>
      <w:r w:rsidRPr="00DE7B94">
        <w:rPr>
          <w:rFonts w:ascii="Times New Roman" w:eastAsia="Times New Roman" w:hAnsi="Times New Roman" w:cs="Times New Roman"/>
          <w:spacing w:val="-3"/>
          <w:kern w:val="0"/>
          <w:sz w:val="24"/>
          <w:lang w:eastAsia="cs-CZ"/>
          <w14:ligatures w14:val="none"/>
        </w:rPr>
        <w:t xml:space="preserve"> </w:t>
      </w:r>
      <w:r w:rsidR="00304757">
        <w:rPr>
          <w:rFonts w:ascii="Times New Roman" w:eastAsia="Times New Roman" w:hAnsi="Times New Roman" w:cs="Times New Roman"/>
          <w:spacing w:val="-3"/>
          <w:kern w:val="0"/>
          <w:sz w:val="24"/>
          <w:lang w:eastAsia="cs-CZ"/>
          <w14:ligatures w14:val="none"/>
        </w:rPr>
        <w:br/>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závazků.</w:t>
      </w:r>
    </w:p>
    <w:p w14:paraId="57598BA9"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Různými formami (exkurze, film, beseda apod.)</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seznamujeme žáky s různými profesemi – cíleně</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ujasňujeme představu žáků o reálné podobě jejich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budoucího povolání a o volbě vhodného dalšího studia.</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Cíleně posilujeme (motivujeme) žáky k dosažení jimi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vhodně zvoleného dalšího studia (budoucího povolání).</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Jdeme příkladem – příkladně si plníme své pracovní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povinnosti</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(nástupy</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hodin,</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příprava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výuku</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w:t>
      </w:r>
    </w:p>
    <w:p w14:paraId="214FC7A9" w14:textId="2A7E889B"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Dodržujeme dané slovo. Vážíme si své profese. Svoji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profesi a svoji školu pozitivně prezentujeme před </w:t>
      </w:r>
      <w:proofErr w:type="gramStart"/>
      <w:r w:rsidRPr="00DE7B94">
        <w:rPr>
          <w:rFonts w:ascii="Times New Roman" w:eastAsia="Times New Roman" w:hAnsi="Times New Roman" w:cs="Times New Roman"/>
          <w:kern w:val="0"/>
          <w:sz w:val="24"/>
          <w:lang w:eastAsia="cs-CZ"/>
          <w14:ligatures w14:val="none"/>
        </w:rPr>
        <w:t>žáky,</w:t>
      </w:r>
      <w:r w:rsidR="00B519C9">
        <w:rPr>
          <w:rFonts w:ascii="Times New Roman" w:eastAsia="Times New Roman" w:hAnsi="Times New Roman" w:cs="Times New Roman"/>
          <w:kern w:val="0"/>
          <w:sz w:val="24"/>
          <w:lang w:eastAsia="cs-CZ"/>
          <w14:ligatures w14:val="none"/>
        </w:rPr>
        <w:t xml:space="preserve">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rodiči</w:t>
      </w:r>
      <w:proofErr w:type="gramEnd"/>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 širší veřejností.</w:t>
      </w:r>
    </w:p>
    <w:p w14:paraId="0CAB5C24" w14:textId="338D8F48"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K osvojování výše uvedeného směřuje každodenní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činnost školy, tj. vyučování, ale i mnohé další činnosti a akce, které se školou souvisejí. Jestliže bychom měli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vytyčit základní pilíře, na kterých je koncepce školy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postavena, mohli bychom uvést následující projekty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školy:</w:t>
      </w:r>
      <w:r w:rsidR="00CC3A0F">
        <w:rPr>
          <w:rFonts w:ascii="Times New Roman" w:eastAsia="Times New Roman" w:hAnsi="Times New Roman" w:cs="Times New Roman"/>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Halloween, Adventní čtení, Den</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Země – úklid okolí školy a lesa,</w:t>
      </w:r>
      <w:r w:rsidRPr="00DE7B94">
        <w:rPr>
          <w:rFonts w:ascii="Times New Roman" w:eastAsia="Times New Roman" w:hAnsi="Times New Roman" w:cs="Times New Roman"/>
          <w:spacing w:val="-4"/>
          <w:kern w:val="0"/>
          <w:sz w:val="24"/>
          <w:lang w:eastAsia="cs-CZ"/>
          <w14:ligatures w14:val="none"/>
        </w:rPr>
        <w:t xml:space="preserve"> Den matek, Den dětí, </w:t>
      </w:r>
      <w:r w:rsidRPr="00DE7B94">
        <w:rPr>
          <w:rFonts w:ascii="Times New Roman" w:eastAsia="Times New Roman" w:hAnsi="Times New Roman" w:cs="Times New Roman"/>
          <w:kern w:val="0"/>
          <w:sz w:val="24"/>
          <w:lang w:eastAsia="cs-CZ"/>
          <w14:ligatures w14:val="none"/>
        </w:rPr>
        <w:t xml:space="preserve">Volba povolání, Umíme to s financemi, Nebezpečí </w:t>
      </w:r>
      <w:proofErr w:type="gramStart"/>
      <w:r w:rsidRPr="00DE7B94">
        <w:rPr>
          <w:rFonts w:ascii="Times New Roman" w:eastAsia="Times New Roman" w:hAnsi="Times New Roman" w:cs="Times New Roman"/>
          <w:kern w:val="0"/>
          <w:sz w:val="24"/>
          <w:lang w:eastAsia="cs-CZ"/>
          <w14:ligatures w14:val="none"/>
        </w:rPr>
        <w:t>závislosti,…</w:t>
      </w:r>
      <w:proofErr w:type="gramEnd"/>
    </w:p>
    <w:p w14:paraId="24FA77F8"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Realizací projektů u žáků upevňujeme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mezilidské vztahy.</w:t>
      </w:r>
    </w:p>
    <w:p w14:paraId="37D922FC" w14:textId="77777777" w:rsidR="00DE7B94" w:rsidRPr="00DE7B94" w:rsidRDefault="00DE7B94" w:rsidP="00DE7B94">
      <w:pPr>
        <w:widowControl w:val="0"/>
        <w:autoSpaceDE w:val="0"/>
        <w:autoSpaceDN w:val="0"/>
        <w:spacing w:after="0" w:line="360" w:lineRule="auto"/>
        <w:ind w:left="77" w:right="52"/>
        <w:jc w:val="both"/>
        <w:rPr>
          <w:rFonts w:ascii="Times New Roman" w:eastAsia="Calibri" w:hAnsi="Times New Roman" w:cs="Times New Roman"/>
          <w:b/>
          <w:kern w:val="0"/>
          <w:sz w:val="24"/>
          <w:szCs w:val="24"/>
          <w14:ligatures w14:val="none"/>
        </w:rPr>
      </w:pPr>
    </w:p>
    <w:p w14:paraId="201FF8BD" w14:textId="77777777" w:rsidR="00DE7B94" w:rsidRPr="00DE7B94" w:rsidRDefault="00DE7B94" w:rsidP="00DE7B94">
      <w:pPr>
        <w:widowControl w:val="0"/>
        <w:autoSpaceDE w:val="0"/>
        <w:autoSpaceDN w:val="0"/>
        <w:spacing w:after="0" w:line="360" w:lineRule="auto"/>
        <w:ind w:left="77" w:right="52"/>
        <w:jc w:val="both"/>
        <w:rPr>
          <w:rFonts w:ascii="Times New Roman" w:eastAsia="Calibri" w:hAnsi="Times New Roman" w:cs="Times New Roman"/>
          <w:b/>
          <w:kern w:val="0"/>
          <w:sz w:val="24"/>
          <w:szCs w:val="24"/>
          <w14:ligatures w14:val="none"/>
        </w:rPr>
      </w:pPr>
      <w:r w:rsidRPr="00DE7B94">
        <w:rPr>
          <w:rFonts w:ascii="Times New Roman" w:eastAsia="Calibri" w:hAnsi="Times New Roman" w:cs="Times New Roman"/>
          <w:b/>
          <w:kern w:val="0"/>
          <w:sz w:val="24"/>
          <w:szCs w:val="24"/>
          <w14:ligatures w14:val="none"/>
        </w:rPr>
        <w:t>Kompetence</w:t>
      </w:r>
      <w:r w:rsidRPr="00DE7B94">
        <w:rPr>
          <w:rFonts w:ascii="Times New Roman" w:eastAsia="Calibri" w:hAnsi="Times New Roman" w:cs="Times New Roman"/>
          <w:b/>
          <w:spacing w:val="-6"/>
          <w:kern w:val="0"/>
          <w:sz w:val="24"/>
          <w:szCs w:val="24"/>
          <w14:ligatures w14:val="none"/>
        </w:rPr>
        <w:t xml:space="preserve"> </w:t>
      </w:r>
      <w:r w:rsidRPr="00DE7B94">
        <w:rPr>
          <w:rFonts w:ascii="Times New Roman" w:eastAsia="Calibri" w:hAnsi="Times New Roman" w:cs="Times New Roman"/>
          <w:b/>
          <w:kern w:val="0"/>
          <w:sz w:val="24"/>
          <w:szCs w:val="24"/>
          <w14:ligatures w14:val="none"/>
        </w:rPr>
        <w:t>digitální</w:t>
      </w:r>
    </w:p>
    <w:p w14:paraId="05962050"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 žáky k běžnému používaní digitálních zařízení, aplikací a služeb.</w:t>
      </w:r>
    </w:p>
    <w:p w14:paraId="6B6252A2"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žáky získávat, vyhledávat, kriticky posuzovat, spravovat a sdílet data, informace a digitální obsah.</w:t>
      </w:r>
    </w:p>
    <w:p w14:paraId="36090C2F"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lastRenderedPageBreak/>
        <w:t>Využíváme digitální technologie k usnadnění práce, zefektivnění pracovních postupů, zkvalitnění výsledků práce, komunikaci a k výuce.</w:t>
      </w:r>
    </w:p>
    <w:p w14:paraId="14254051"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Chápeme význam digitálních technologií pro lidskou společnost, seznamujeme se s novými technologiemi, kriticky hodnotíme jejich přínosy a reflektujeme rizika jejich využívání.</w:t>
      </w:r>
    </w:p>
    <w:p w14:paraId="742123B6"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Snažíme se předcházet situacím ohrožujícím bezpečnost zařízení i dat, situacím s negativním dopadem na tělesné a duševní zdraví i zdraví ostatních. Při spolupráci, komunikaci a sdílení informací v digitálním prostředí učíme jednat eticky.</w:t>
      </w:r>
    </w:p>
    <w:p w14:paraId="55195DA7" w14:textId="77777777" w:rsidR="00BF6818" w:rsidRDefault="00BF6818"/>
    <w:sectPr w:rsidR="00BF6818" w:rsidSect="00A51A2E">
      <w:footerReference w:type="default" r:id="rId7"/>
      <w:pgSz w:w="11906" w:h="16838"/>
      <w:pgMar w:top="720" w:right="720" w:bottom="720" w:left="720" w:header="708" w:footer="2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1FA1" w14:textId="77777777" w:rsidR="00074978" w:rsidRDefault="00074978" w:rsidP="00A51A2E">
      <w:pPr>
        <w:spacing w:after="0" w:line="240" w:lineRule="auto"/>
      </w:pPr>
      <w:r>
        <w:separator/>
      </w:r>
    </w:p>
  </w:endnote>
  <w:endnote w:type="continuationSeparator" w:id="0">
    <w:p w14:paraId="2F510A68" w14:textId="77777777" w:rsidR="00074978" w:rsidRDefault="00074978" w:rsidP="00A51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1677555"/>
      <w:docPartObj>
        <w:docPartGallery w:val="Page Numbers (Bottom of Page)"/>
        <w:docPartUnique/>
      </w:docPartObj>
    </w:sdtPr>
    <w:sdtEndPr/>
    <w:sdtContent>
      <w:p w14:paraId="457FFA33" w14:textId="0F0BDACC" w:rsidR="00A51A2E" w:rsidRDefault="00A51A2E">
        <w:pPr>
          <w:pStyle w:val="Zpat"/>
          <w:jc w:val="center"/>
        </w:pPr>
        <w:r>
          <w:fldChar w:fldCharType="begin"/>
        </w:r>
        <w:r>
          <w:instrText>PAGE   \* MERGEFORMAT</w:instrText>
        </w:r>
        <w:r>
          <w:fldChar w:fldCharType="separate"/>
        </w:r>
        <w:r>
          <w:t>2</w:t>
        </w:r>
        <w:r>
          <w:fldChar w:fldCharType="end"/>
        </w:r>
      </w:p>
    </w:sdtContent>
  </w:sdt>
  <w:p w14:paraId="62A2EC7E" w14:textId="77777777" w:rsidR="00A51A2E" w:rsidRDefault="00A51A2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C912B" w14:textId="77777777" w:rsidR="00074978" w:rsidRDefault="00074978" w:rsidP="00A51A2E">
      <w:pPr>
        <w:spacing w:after="0" w:line="240" w:lineRule="auto"/>
      </w:pPr>
      <w:r>
        <w:separator/>
      </w:r>
    </w:p>
  </w:footnote>
  <w:footnote w:type="continuationSeparator" w:id="0">
    <w:p w14:paraId="4ABB7B83" w14:textId="77777777" w:rsidR="00074978" w:rsidRDefault="00074978" w:rsidP="00A51A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FB8"/>
    <w:multiLevelType w:val="hybridMultilevel"/>
    <w:tmpl w:val="15885EE4"/>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 w15:restartNumberingAfterBreak="0">
    <w:nsid w:val="1AD355FD"/>
    <w:multiLevelType w:val="hybridMultilevel"/>
    <w:tmpl w:val="60865BF2"/>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2" w15:restartNumberingAfterBreak="0">
    <w:nsid w:val="1FF6628A"/>
    <w:multiLevelType w:val="hybridMultilevel"/>
    <w:tmpl w:val="2F6C9784"/>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3" w15:restartNumberingAfterBreak="0">
    <w:nsid w:val="2773271F"/>
    <w:multiLevelType w:val="multilevel"/>
    <w:tmpl w:val="69A66BCA"/>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4F06FDD"/>
    <w:multiLevelType w:val="hybridMultilevel"/>
    <w:tmpl w:val="2E70FB94"/>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5" w15:restartNumberingAfterBreak="0">
    <w:nsid w:val="58421C79"/>
    <w:multiLevelType w:val="hybridMultilevel"/>
    <w:tmpl w:val="1332DEC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B94"/>
    <w:rsid w:val="00074978"/>
    <w:rsid w:val="000B4CB2"/>
    <w:rsid w:val="00116166"/>
    <w:rsid w:val="001259D8"/>
    <w:rsid w:val="00142B93"/>
    <w:rsid w:val="00153416"/>
    <w:rsid w:val="001C153D"/>
    <w:rsid w:val="0023218D"/>
    <w:rsid w:val="002A3308"/>
    <w:rsid w:val="00304757"/>
    <w:rsid w:val="00330A92"/>
    <w:rsid w:val="00352A68"/>
    <w:rsid w:val="00376C53"/>
    <w:rsid w:val="005E5E32"/>
    <w:rsid w:val="007A106A"/>
    <w:rsid w:val="007A7C4B"/>
    <w:rsid w:val="007B03BE"/>
    <w:rsid w:val="008D6CD7"/>
    <w:rsid w:val="00950354"/>
    <w:rsid w:val="00A51A2E"/>
    <w:rsid w:val="00A81890"/>
    <w:rsid w:val="00B519C9"/>
    <w:rsid w:val="00B53B51"/>
    <w:rsid w:val="00B669DD"/>
    <w:rsid w:val="00B67D7F"/>
    <w:rsid w:val="00BF6818"/>
    <w:rsid w:val="00C92A67"/>
    <w:rsid w:val="00CC3A0F"/>
    <w:rsid w:val="00D02C23"/>
    <w:rsid w:val="00DE7B94"/>
    <w:rsid w:val="00E23D52"/>
    <w:rsid w:val="00EA2430"/>
    <w:rsid w:val="00FB289D"/>
    <w:rsid w:val="00FF606A"/>
    <w:rsid w:val="00FF77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53FED"/>
  <w15:chartTrackingRefBased/>
  <w15:docId w15:val="{EAA46205-B16E-432F-BE1D-AD059577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51A2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51A2E"/>
  </w:style>
  <w:style w:type="paragraph" w:styleId="Zpat">
    <w:name w:val="footer"/>
    <w:basedOn w:val="Normln"/>
    <w:link w:val="ZpatChar"/>
    <w:uiPriority w:val="99"/>
    <w:unhideWhenUsed/>
    <w:rsid w:val="00A51A2E"/>
    <w:pPr>
      <w:tabs>
        <w:tab w:val="center" w:pos="4536"/>
        <w:tab w:val="right" w:pos="9072"/>
      </w:tabs>
      <w:spacing w:after="0" w:line="240" w:lineRule="auto"/>
    </w:pPr>
  </w:style>
  <w:style w:type="character" w:customStyle="1" w:styleId="ZpatChar">
    <w:name w:val="Zápatí Char"/>
    <w:basedOn w:val="Standardnpsmoodstavce"/>
    <w:link w:val="Zpat"/>
    <w:uiPriority w:val="99"/>
    <w:rsid w:val="00A51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1867</Words>
  <Characters>11016</Characters>
  <Application>Microsoft Office Word</Application>
  <DocSecurity>0</DocSecurity>
  <Lines>91</Lines>
  <Paragraphs>25</Paragraphs>
  <ScaleCrop>false</ScaleCrop>
  <Company>ZS a MS Touzim</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Jana Peštová</cp:lastModifiedBy>
  <cp:revision>29</cp:revision>
  <dcterms:created xsi:type="dcterms:W3CDTF">2023-09-09T17:27:00Z</dcterms:created>
  <dcterms:modified xsi:type="dcterms:W3CDTF">2026-08-27T17:24:00Z</dcterms:modified>
</cp:coreProperties>
</file>